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bookmarkStart w:id="0" w:name="_GoBack"/>
      <w:bookmarkEnd w:id="0"/>
      <w:r w:rsidRPr="00680FCF">
        <w:rPr>
          <w:b/>
          <w:i/>
          <w:sz w:val="32"/>
          <w:u w:val="single"/>
        </w:rPr>
        <w:t xml:space="preserve">Dilettantismus </w:t>
      </w:r>
    </w:p>
    <w:p w:rsidR="00407058" w:rsidRPr="00680FCF" w:rsidRDefault="00407058" w:rsidP="00C34840">
      <w:pPr>
        <w:jc w:val="both"/>
        <w:rPr>
          <w:sz w:val="28"/>
        </w:rPr>
      </w:pPr>
      <w:r w:rsidRPr="00680FCF">
        <w:rPr>
          <w:sz w:val="28"/>
        </w:rPr>
        <w:t xml:space="preserve">= Ein </w:t>
      </w:r>
      <w:r w:rsidRPr="00680FCF">
        <w:rPr>
          <w:bCs/>
          <w:sz w:val="28"/>
        </w:rPr>
        <w:t>Dilettant</w:t>
      </w:r>
      <w:r w:rsidRPr="00680FCF">
        <w:rPr>
          <w:sz w:val="28"/>
        </w:rPr>
        <w:t xml:space="preserve"> ist kein Fachmann, sondern ein Amateur oder Laie. In der heutigen Umgangssprache werden die Begriffe 'Dilettant' und 'dilettantisch' abwertend verwendet. Eine </w:t>
      </w:r>
      <w:r w:rsidRPr="00680FCF">
        <w:rPr>
          <w:i/>
          <w:iCs/>
          <w:sz w:val="28"/>
        </w:rPr>
        <w:t>dilettantisch</w:t>
      </w:r>
      <w:r w:rsidRPr="00680FCF">
        <w:rPr>
          <w:sz w:val="28"/>
        </w:rPr>
        <w:t xml:space="preserve"> ausgeführte Tätigkeit wird dann gleichgesetzt mit: unfachmännisch, unsachgemäß, fehlerhaft, stümperhaft oder oberflächlich ausgeführt.</w:t>
      </w:r>
    </w:p>
    <w:p w:rsidR="00407058" w:rsidRPr="00680FCF" w:rsidRDefault="00407058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Verzettelung</w:t>
      </w:r>
    </w:p>
    <w:p w:rsidR="00407058" w:rsidRPr="00680FCF" w:rsidRDefault="00407058" w:rsidP="00C34840">
      <w:pPr>
        <w:jc w:val="both"/>
        <w:rPr>
          <w:sz w:val="28"/>
        </w:rPr>
      </w:pPr>
      <w:r w:rsidRPr="00680FCF">
        <w:rPr>
          <w:sz w:val="28"/>
        </w:rPr>
        <w:t xml:space="preserve">= bedeutet so viel wie </w:t>
      </w:r>
      <w:hyperlink r:id="rId4" w:tooltip="Zerstreutheit" w:history="1">
        <w:r w:rsidRPr="00680FCF">
          <w:rPr>
            <w:sz w:val="28"/>
          </w:rPr>
          <w:t>Zerstreutheit</w:t>
        </w:r>
      </w:hyperlink>
      <w:r w:rsidRPr="00680FCF">
        <w:rPr>
          <w:sz w:val="28"/>
        </w:rPr>
        <w:t xml:space="preserve">, mangelnde </w:t>
      </w:r>
      <w:hyperlink r:id="rId5" w:tooltip="Priorisierung (Seite nicht vorhanden)" w:history="1">
        <w:r w:rsidRPr="00680FCF">
          <w:rPr>
            <w:sz w:val="28"/>
          </w:rPr>
          <w:t>Priorisierung</w:t>
        </w:r>
      </w:hyperlink>
      <w:r w:rsidRPr="00680FCF">
        <w:rPr>
          <w:sz w:val="28"/>
        </w:rPr>
        <w:t xml:space="preserve">, </w:t>
      </w:r>
      <w:r w:rsidR="006F048A" w:rsidRPr="00680FCF">
        <w:rPr>
          <w:sz w:val="28"/>
        </w:rPr>
        <w:t>sich nicht auf die wichtigen Aspekte zu konzentrieren</w:t>
      </w:r>
      <w:r w:rsidRPr="00680FCF">
        <w:rPr>
          <w:sz w:val="28"/>
        </w:rPr>
        <w:t>.</w:t>
      </w:r>
    </w:p>
    <w:p w:rsidR="006F048A" w:rsidRPr="00680FCF" w:rsidRDefault="006F048A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i/>
          <w:sz w:val="28"/>
        </w:rPr>
      </w:pPr>
      <w:r w:rsidRPr="00680FCF">
        <w:rPr>
          <w:b/>
          <w:i/>
          <w:sz w:val="32"/>
          <w:u w:val="single"/>
        </w:rPr>
        <w:t>Schlampigkeit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</w:t>
      </w:r>
      <w:r w:rsidR="006F048A" w:rsidRPr="00680FCF">
        <w:rPr>
          <w:sz w:val="28"/>
        </w:rPr>
        <w:t xml:space="preserve">Schlampigkeit drückt eine Eigenschaft eines Menschen aus oder auch ein Vorgehen, das von Nachlässigkeit und Ungenauigkeit, geprägt ist. </w:t>
      </w:r>
    </w:p>
    <w:p w:rsidR="006F048A" w:rsidRPr="00680FCF" w:rsidRDefault="006F048A" w:rsidP="00C34840">
      <w:pPr>
        <w:jc w:val="both"/>
        <w:rPr>
          <w:b/>
          <w:i/>
          <w:sz w:val="32"/>
          <w:u w:val="single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Überängstlichkeit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</w:t>
      </w:r>
      <w:r w:rsidR="006F048A" w:rsidRPr="00680FCF">
        <w:rPr>
          <w:sz w:val="28"/>
        </w:rPr>
        <w:t xml:space="preserve">häufiger und intensiver als andere Menschen </w:t>
      </w:r>
      <w:hyperlink r:id="rId6" w:tooltip="Angst" w:history="1">
        <w:r w:rsidR="006F048A" w:rsidRPr="00680FCF">
          <w:rPr>
            <w:sz w:val="28"/>
          </w:rPr>
          <w:t>Angst</w:t>
        </w:r>
      </w:hyperlink>
      <w:r w:rsidR="006F048A" w:rsidRPr="00680FCF">
        <w:rPr>
          <w:sz w:val="28"/>
        </w:rPr>
        <w:t xml:space="preserve"> zu empfinden.</w:t>
      </w:r>
    </w:p>
    <w:p w:rsidR="006F048A" w:rsidRPr="00680FCF" w:rsidRDefault="006F048A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Passivität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bedeutet so viel wie </w:t>
      </w:r>
      <w:hyperlink r:id="rId7" w:history="1">
        <w:r w:rsidRPr="00680FCF">
          <w:rPr>
            <w:sz w:val="28"/>
          </w:rPr>
          <w:t>Gleichgültigkeit</w:t>
        </w:r>
      </w:hyperlink>
      <w:r w:rsidRPr="00680FCF">
        <w:rPr>
          <w:sz w:val="28"/>
        </w:rPr>
        <w:t xml:space="preserve">, </w:t>
      </w:r>
      <w:hyperlink r:id="rId8" w:history="1">
        <w:r w:rsidRPr="00680FCF">
          <w:rPr>
            <w:sz w:val="28"/>
          </w:rPr>
          <w:t>Desinteresse</w:t>
        </w:r>
      </w:hyperlink>
      <w:r w:rsidRPr="00680FCF">
        <w:rPr>
          <w:sz w:val="28"/>
        </w:rPr>
        <w:t>. Das Gegenteil ist Aktivität.</w:t>
      </w:r>
    </w:p>
    <w:p w:rsidR="002653A3" w:rsidRPr="00680FCF" w:rsidRDefault="002653A3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Geistige und geistliche Armut</w:t>
      </w:r>
    </w:p>
    <w:p w:rsidR="002653A3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>= wenn man keiner Ideologie, keiner Linie oder Überzeugung folgt.</w:t>
      </w:r>
    </w:p>
    <w:p w:rsidR="002653A3" w:rsidRPr="00680FCF" w:rsidRDefault="002653A3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 xml:space="preserve">Selbstmitleid </w:t>
      </w:r>
    </w:p>
    <w:p w:rsidR="002653A3" w:rsidRDefault="002653A3" w:rsidP="00C34840">
      <w:pPr>
        <w:jc w:val="both"/>
        <w:rPr>
          <w:sz w:val="28"/>
        </w:rPr>
      </w:pPr>
      <w:r w:rsidRPr="00680FCF">
        <w:rPr>
          <w:sz w:val="28"/>
        </w:rPr>
        <w:t>= auf Missgeschicke, eigenes Versagen und Unfähigkeit negativ zu reagieren (im Extrem: „alles hat sich gegen mich verschworen“)</w:t>
      </w:r>
    </w:p>
    <w:p w:rsidR="00680FCF" w:rsidRPr="00680FCF" w:rsidRDefault="00680FCF" w:rsidP="00C34840">
      <w:pPr>
        <w:jc w:val="both"/>
        <w:rPr>
          <w:b/>
          <w:i/>
          <w:sz w:val="28"/>
          <w:u w:val="single"/>
        </w:rPr>
      </w:pPr>
    </w:p>
    <w:sectPr w:rsidR="00680FCF" w:rsidRPr="00680F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3C"/>
    <w:rsid w:val="00027EBA"/>
    <w:rsid w:val="002653A3"/>
    <w:rsid w:val="00407058"/>
    <w:rsid w:val="00680FCF"/>
    <w:rsid w:val="006F048A"/>
    <w:rsid w:val="00AC45D3"/>
    <w:rsid w:val="00B751F5"/>
    <w:rsid w:val="00C34840"/>
    <w:rsid w:val="00D81A43"/>
    <w:rsid w:val="00DA16F9"/>
    <w:rsid w:val="00DB1A3C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E23-D2E8-4A2F-B1F3-1CD5C21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1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1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070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onyme.woxikon.de/synonyme/desinteress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nonyme.woxikon.de/synonyme/gleichg%C3%BCltigkei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Angst" TargetMode="External"/><Relationship Id="rId5" Type="http://schemas.openxmlformats.org/officeDocument/2006/relationships/hyperlink" Target="https://wiki.yoga-vidya.de/index.php?title=Priorisierung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iki.yoga-vidya.de/Zerstreuthe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2</cp:revision>
  <cp:lastPrinted>2018-12-03T21:47:00Z</cp:lastPrinted>
  <dcterms:created xsi:type="dcterms:W3CDTF">2020-12-15T21:18:00Z</dcterms:created>
  <dcterms:modified xsi:type="dcterms:W3CDTF">2020-12-15T21:18:00Z</dcterms:modified>
</cp:coreProperties>
</file>