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C9" w:rsidRPr="00D47FC9" w:rsidRDefault="00D47FC9" w:rsidP="00D47FC9">
      <w:pPr>
        <w:spacing w:after="0"/>
        <w:rPr>
          <w:rFonts w:ascii="Arial" w:hAnsi="Arial" w:cs="Arial"/>
          <w:b/>
          <w:sz w:val="24"/>
          <w:szCs w:val="24"/>
        </w:rPr>
      </w:pPr>
      <w:r w:rsidRPr="00D47FC9">
        <w:rPr>
          <w:rFonts w:ascii="Arial" w:hAnsi="Arial" w:cs="Arial"/>
          <w:b/>
          <w:sz w:val="24"/>
          <w:szCs w:val="24"/>
        </w:rPr>
        <w:t xml:space="preserve">Marokkanischer </w:t>
      </w:r>
      <w:proofErr w:type="spellStart"/>
      <w:r w:rsidRPr="00D47FC9">
        <w:rPr>
          <w:rFonts w:ascii="Arial" w:hAnsi="Arial" w:cs="Arial"/>
          <w:b/>
          <w:sz w:val="24"/>
          <w:szCs w:val="24"/>
        </w:rPr>
        <w:t>Minztee</w:t>
      </w:r>
      <w:proofErr w:type="spellEnd"/>
      <w:r w:rsidRPr="00D47FC9">
        <w:rPr>
          <w:rFonts w:ascii="Arial" w:hAnsi="Arial" w:cs="Arial"/>
          <w:b/>
          <w:sz w:val="24"/>
          <w:szCs w:val="24"/>
        </w:rPr>
        <w:t>: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4 Zweig/e </w:t>
      </w:r>
      <w:r w:rsidRPr="00D47FC9">
        <w:rPr>
          <w:rFonts w:ascii="Arial" w:hAnsi="Arial" w:cs="Arial"/>
          <w:sz w:val="24"/>
          <w:szCs w:val="24"/>
        </w:rPr>
        <w:tab/>
        <w:t>Minze, frische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3 EL </w:t>
      </w:r>
      <w:r w:rsidRPr="00D47FC9">
        <w:rPr>
          <w:rFonts w:ascii="Arial" w:hAnsi="Arial" w:cs="Arial"/>
          <w:sz w:val="24"/>
          <w:szCs w:val="24"/>
        </w:rPr>
        <w:tab/>
        <w:t>Tee, grüner (im türkischen Laden erhältlich)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5 EL </w:t>
      </w:r>
      <w:r w:rsidRPr="00D47FC9">
        <w:rPr>
          <w:rFonts w:ascii="Arial" w:hAnsi="Arial" w:cs="Arial"/>
          <w:sz w:val="24"/>
          <w:szCs w:val="24"/>
        </w:rPr>
        <w:tab/>
        <w:t xml:space="preserve">Zucker oder nach Belieben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>Für eine große Kanne (ca. 1-1,5 Liter):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Den grünen Tee in die Kanne geben und mit etwas heißem (nicht kochendem) Wasser ca. 1 Minute aufquellen lassen. Anschließend das Wasser wegkippen (nicht die Teeblätter!) und nun die gewaschenen </w:t>
      </w:r>
      <w:proofErr w:type="spellStart"/>
      <w:r w:rsidRPr="00D47FC9">
        <w:rPr>
          <w:rFonts w:ascii="Arial" w:hAnsi="Arial" w:cs="Arial"/>
          <w:sz w:val="24"/>
          <w:szCs w:val="24"/>
        </w:rPr>
        <w:t>Minzeblätter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und den Zucker dazugeben und alles mit gekochtem Wasser aufgießen.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>Den Tee ca. 5 Minuten ziehen lassen, dann in kleinen Teegläsern servieren.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Die Zuckermenge variiert je nach Kannengröße, deswegen lieber erst etwas weniger, und dann evtl. nachsüßen.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b/>
          <w:sz w:val="24"/>
          <w:szCs w:val="24"/>
        </w:rPr>
      </w:pPr>
      <w:r w:rsidRPr="00D47FC9">
        <w:rPr>
          <w:rFonts w:ascii="Arial" w:hAnsi="Arial" w:cs="Arial"/>
          <w:b/>
          <w:sz w:val="24"/>
          <w:szCs w:val="24"/>
        </w:rPr>
        <w:t>Kräuter-Eistee: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Liter </w:t>
      </w:r>
      <w:r w:rsidRPr="00D47FC9">
        <w:rPr>
          <w:rFonts w:ascii="Arial" w:hAnsi="Arial" w:cs="Arial"/>
          <w:sz w:val="24"/>
          <w:szCs w:val="24"/>
        </w:rPr>
        <w:tab/>
        <w:t>Wasser, abgekochtes, heiß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Handvoll </w:t>
      </w:r>
      <w:r w:rsidRPr="00D47FC9">
        <w:rPr>
          <w:rFonts w:ascii="Arial" w:hAnsi="Arial" w:cs="Arial"/>
          <w:sz w:val="24"/>
          <w:szCs w:val="24"/>
        </w:rPr>
        <w:tab/>
        <w:t>Zitronenmelisse, frische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Handvoll </w:t>
      </w:r>
      <w:r w:rsidRPr="00D47FC9">
        <w:rPr>
          <w:rFonts w:ascii="Arial" w:hAnsi="Arial" w:cs="Arial"/>
          <w:sz w:val="24"/>
          <w:szCs w:val="24"/>
        </w:rPr>
        <w:tab/>
        <w:t>Thymian, frischer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2 EL </w:t>
      </w:r>
      <w:r w:rsidRPr="00D47FC9">
        <w:rPr>
          <w:rFonts w:ascii="Arial" w:hAnsi="Arial" w:cs="Arial"/>
          <w:sz w:val="24"/>
          <w:szCs w:val="24"/>
        </w:rPr>
        <w:tab/>
        <w:t>Rohrzucker, brauner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TL, gehäuft </w:t>
      </w:r>
      <w:r w:rsidRPr="00D47FC9">
        <w:rPr>
          <w:rFonts w:ascii="Arial" w:hAnsi="Arial" w:cs="Arial"/>
          <w:sz w:val="24"/>
          <w:szCs w:val="24"/>
        </w:rPr>
        <w:tab/>
        <w:t>Fenchelsamen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TL, gehäuft </w:t>
      </w:r>
      <w:r w:rsidRPr="00D47FC9">
        <w:rPr>
          <w:rFonts w:ascii="Arial" w:hAnsi="Arial" w:cs="Arial"/>
          <w:sz w:val="24"/>
          <w:szCs w:val="24"/>
        </w:rPr>
        <w:tab/>
        <w:t>Minze, getrocknet oder ein Beutel Pfefferminztee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TL </w:t>
      </w:r>
      <w:r w:rsidRPr="00D47FC9">
        <w:rPr>
          <w:rFonts w:ascii="Arial" w:hAnsi="Arial" w:cs="Arial"/>
          <w:sz w:val="24"/>
          <w:szCs w:val="24"/>
        </w:rPr>
        <w:tab/>
        <w:t>Zitronensaft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Stück </w:t>
      </w:r>
      <w:r w:rsidRPr="00D47FC9">
        <w:rPr>
          <w:rFonts w:ascii="Arial" w:hAnsi="Arial" w:cs="Arial"/>
          <w:sz w:val="24"/>
          <w:szCs w:val="24"/>
        </w:rPr>
        <w:tab/>
        <w:t xml:space="preserve">Ingwer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Die Zitronenmelisse und den Thymian abwaschen und auf einem Stück Küchenrolle abtrocknen. Ein etwa </w:t>
      </w:r>
      <w:proofErr w:type="spellStart"/>
      <w:r w:rsidRPr="00D47FC9">
        <w:rPr>
          <w:rFonts w:ascii="Arial" w:hAnsi="Arial" w:cs="Arial"/>
          <w:sz w:val="24"/>
          <w:szCs w:val="24"/>
        </w:rPr>
        <w:t>fingerkuppenlanges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Stück Ingwer vierteln und mit den übrigen Zutaten in eine Kanne geben. Thymian und Zitronenmelisse klein schneiden oder rupfen und in die Kanne geben.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Das Ganze mit dem heißen Wasser übergießen, abkühlen lassen und dabei einige Male umrühren. Über Nacht im Kühlschrank ziehen lassen. Je nach Geschmack kann mehr oder weniger Zitronensaft zugesetzt werden.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b/>
          <w:sz w:val="24"/>
          <w:szCs w:val="24"/>
        </w:rPr>
      </w:pPr>
      <w:r w:rsidRPr="00D47FC9">
        <w:rPr>
          <w:rFonts w:ascii="Arial" w:hAnsi="Arial" w:cs="Arial"/>
          <w:b/>
          <w:sz w:val="24"/>
          <w:szCs w:val="24"/>
        </w:rPr>
        <w:t>Eistee mit frischer Minze: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Liter </w:t>
      </w:r>
      <w:r w:rsidRPr="00D47FC9">
        <w:rPr>
          <w:rFonts w:ascii="Arial" w:hAnsi="Arial" w:cs="Arial"/>
          <w:sz w:val="24"/>
          <w:szCs w:val="24"/>
        </w:rPr>
        <w:tab/>
        <w:t>Tee, schwarzer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 </w:t>
      </w:r>
      <w:r w:rsidRPr="00D47FC9">
        <w:rPr>
          <w:rFonts w:ascii="Arial" w:hAnsi="Arial" w:cs="Arial"/>
          <w:sz w:val="24"/>
          <w:szCs w:val="24"/>
        </w:rPr>
        <w:tab/>
        <w:t>Zitrone(n)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4 Zweig/e </w:t>
      </w:r>
      <w:r w:rsidRPr="00D47FC9">
        <w:rPr>
          <w:rFonts w:ascii="Arial" w:hAnsi="Arial" w:cs="Arial"/>
          <w:sz w:val="24"/>
          <w:szCs w:val="24"/>
        </w:rPr>
        <w:tab/>
        <w:t>Minze, frische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  </w:t>
      </w:r>
      <w:r w:rsidRPr="00D47FC9">
        <w:rPr>
          <w:rFonts w:ascii="Arial" w:hAnsi="Arial" w:cs="Arial"/>
          <w:sz w:val="24"/>
          <w:szCs w:val="24"/>
        </w:rPr>
        <w:tab/>
        <w:t xml:space="preserve">Zucker oder Süßstoff nach Geschmack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Schwarzen Tee kochen wie gewohnt. Dabei die </w:t>
      </w:r>
      <w:proofErr w:type="spellStart"/>
      <w:r w:rsidRPr="00D47FC9">
        <w:rPr>
          <w:rFonts w:ascii="Arial" w:hAnsi="Arial" w:cs="Arial"/>
          <w:sz w:val="24"/>
          <w:szCs w:val="24"/>
        </w:rPr>
        <w:t>Minzezweige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mit in die Kanne geben. Den Saft der Zitrone in den abgekühlten Tee geben und mit Zucker oder Süßstoff abschmecken.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Wenn's eilt: weniger sehr starken Tee kochen und mit kaltem Wasser oder Eiswürfeln auffüllen. Die </w:t>
      </w:r>
      <w:proofErr w:type="spellStart"/>
      <w:r w:rsidRPr="00D47FC9">
        <w:rPr>
          <w:rFonts w:ascii="Arial" w:hAnsi="Arial" w:cs="Arial"/>
          <w:sz w:val="24"/>
          <w:szCs w:val="24"/>
        </w:rPr>
        <w:t>Minzezweige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als Dekoration in der Kanne lassen.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Der Tee ist sehr erfrischend bei heißem Wetter und ähnelt geschmacklich dem (heißen) arabischen schwarzen Tee (bis auf die Zitrone).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D47FC9" w:rsidRPr="00D47FC9" w:rsidRDefault="00D47FC9" w:rsidP="00D47FC9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D47FC9">
        <w:rPr>
          <w:rFonts w:ascii="Arial" w:hAnsi="Arial" w:cs="Arial"/>
          <w:b/>
          <w:sz w:val="24"/>
          <w:szCs w:val="24"/>
        </w:rPr>
        <w:t>Himbeer</w:t>
      </w:r>
      <w:proofErr w:type="spellEnd"/>
      <w:r w:rsidRPr="00D47FC9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D47FC9">
        <w:rPr>
          <w:rFonts w:ascii="Arial" w:hAnsi="Arial" w:cs="Arial"/>
          <w:b/>
          <w:sz w:val="24"/>
          <w:szCs w:val="24"/>
        </w:rPr>
        <w:t>Minz</w:t>
      </w:r>
      <w:proofErr w:type="spellEnd"/>
      <w:r w:rsidRPr="00D47FC9">
        <w:rPr>
          <w:rFonts w:ascii="Arial" w:hAnsi="Arial" w:cs="Arial"/>
          <w:b/>
          <w:sz w:val="24"/>
          <w:szCs w:val="24"/>
        </w:rPr>
        <w:t xml:space="preserve"> - Bowle: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500 ml </w:t>
      </w:r>
      <w:r w:rsidRPr="00D47FC9">
        <w:rPr>
          <w:rFonts w:ascii="Arial" w:hAnsi="Arial" w:cs="Arial"/>
          <w:sz w:val="24"/>
          <w:szCs w:val="24"/>
        </w:rPr>
        <w:tab/>
        <w:t>Apfelsaft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2 Beutel </w:t>
      </w:r>
      <w:r w:rsidRPr="00D47FC9">
        <w:rPr>
          <w:rFonts w:ascii="Arial" w:hAnsi="Arial" w:cs="Arial"/>
          <w:sz w:val="24"/>
          <w:szCs w:val="24"/>
        </w:rPr>
        <w:tab/>
        <w:t>Tee (Pfefferminztee)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500 ml </w:t>
      </w:r>
      <w:r w:rsidRPr="00D47FC9">
        <w:rPr>
          <w:rFonts w:ascii="Arial" w:hAnsi="Arial" w:cs="Arial"/>
          <w:sz w:val="24"/>
          <w:szCs w:val="24"/>
        </w:rPr>
        <w:tab/>
        <w:t>Wasser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3 EL </w:t>
      </w:r>
      <w:r w:rsidRPr="00D47FC9">
        <w:rPr>
          <w:rFonts w:ascii="Arial" w:hAnsi="Arial" w:cs="Arial"/>
          <w:sz w:val="24"/>
          <w:szCs w:val="24"/>
        </w:rPr>
        <w:tab/>
        <w:t>Sirup (</w:t>
      </w:r>
      <w:proofErr w:type="spellStart"/>
      <w:r w:rsidRPr="00D47FC9">
        <w:rPr>
          <w:rFonts w:ascii="Arial" w:hAnsi="Arial" w:cs="Arial"/>
          <w:sz w:val="24"/>
          <w:szCs w:val="24"/>
        </w:rPr>
        <w:t>Agavendicksaft</w:t>
      </w:r>
      <w:proofErr w:type="spellEnd"/>
      <w:r w:rsidRPr="00D47FC9">
        <w:rPr>
          <w:rFonts w:ascii="Arial" w:hAnsi="Arial" w:cs="Arial"/>
          <w:sz w:val="24"/>
          <w:szCs w:val="24"/>
        </w:rPr>
        <w:t>)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300 g </w:t>
      </w:r>
      <w:r w:rsidRPr="00D47FC9">
        <w:rPr>
          <w:rFonts w:ascii="Arial" w:hAnsi="Arial" w:cs="Arial"/>
          <w:sz w:val="24"/>
          <w:szCs w:val="24"/>
        </w:rPr>
        <w:tab/>
        <w:t>Himbeeren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1  </w:t>
      </w:r>
      <w:r w:rsidRPr="00D47FC9">
        <w:rPr>
          <w:rFonts w:ascii="Arial" w:hAnsi="Arial" w:cs="Arial"/>
          <w:sz w:val="24"/>
          <w:szCs w:val="24"/>
        </w:rPr>
        <w:tab/>
        <w:t>Limette(n)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500 ml </w:t>
      </w:r>
      <w:r w:rsidRPr="00D47FC9">
        <w:rPr>
          <w:rFonts w:ascii="Arial" w:hAnsi="Arial" w:cs="Arial"/>
          <w:sz w:val="24"/>
          <w:szCs w:val="24"/>
        </w:rPr>
        <w:tab/>
        <w:t>Mineralwasser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  </w:t>
      </w:r>
      <w:r w:rsidRPr="00D47FC9">
        <w:rPr>
          <w:rFonts w:ascii="Arial" w:hAnsi="Arial" w:cs="Arial"/>
          <w:sz w:val="24"/>
          <w:szCs w:val="24"/>
        </w:rPr>
        <w:tab/>
        <w:t xml:space="preserve">Minze, frische 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200 ml des Apfelsaftes zu Eiswürfeln gefrieren lassen. Die Teebeutel mit kochendem Wasser aufgießen, 10 min. ziehen lassen. Mit </w:t>
      </w:r>
      <w:proofErr w:type="spellStart"/>
      <w:r w:rsidRPr="00D47FC9">
        <w:rPr>
          <w:rFonts w:ascii="Arial" w:hAnsi="Arial" w:cs="Arial"/>
          <w:sz w:val="24"/>
          <w:szCs w:val="24"/>
        </w:rPr>
        <w:t>Agavendicksaft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süßen und abkühlen lassen.</w:t>
      </w:r>
    </w:p>
    <w:p w:rsidR="00D47FC9" w:rsidRPr="00D47FC9" w:rsidRDefault="00D47FC9" w:rsidP="00D47FC9">
      <w:pPr>
        <w:spacing w:after="0"/>
        <w:rPr>
          <w:rFonts w:ascii="Arial" w:hAnsi="Arial" w:cs="Arial"/>
          <w:sz w:val="24"/>
          <w:szCs w:val="24"/>
        </w:rPr>
      </w:pPr>
    </w:p>
    <w:p w:rsidR="00FA0B4B" w:rsidRPr="00CD6CC5" w:rsidRDefault="00D47FC9" w:rsidP="00D47FC9">
      <w:pPr>
        <w:spacing w:after="0"/>
        <w:rPr>
          <w:rFonts w:ascii="Arial" w:hAnsi="Arial" w:cs="Arial"/>
          <w:sz w:val="24"/>
          <w:szCs w:val="24"/>
        </w:rPr>
      </w:pPr>
      <w:r w:rsidRPr="00D47FC9">
        <w:rPr>
          <w:rFonts w:ascii="Arial" w:hAnsi="Arial" w:cs="Arial"/>
          <w:sz w:val="24"/>
          <w:szCs w:val="24"/>
        </w:rPr>
        <w:t xml:space="preserve">Die Limette in Scheiben schneiden. 300 ml Apfelsaft, Pfefferminztee und Mineralwasser in ein </w:t>
      </w:r>
      <w:proofErr w:type="spellStart"/>
      <w:r w:rsidRPr="00D47FC9">
        <w:rPr>
          <w:rFonts w:ascii="Arial" w:hAnsi="Arial" w:cs="Arial"/>
          <w:sz w:val="24"/>
          <w:szCs w:val="24"/>
        </w:rPr>
        <w:t>Bowlegefäß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geben. Himbeeren, Limettenscheiben und </w:t>
      </w:r>
      <w:proofErr w:type="spellStart"/>
      <w:r w:rsidRPr="00D47FC9">
        <w:rPr>
          <w:rFonts w:ascii="Arial" w:hAnsi="Arial" w:cs="Arial"/>
          <w:sz w:val="24"/>
          <w:szCs w:val="24"/>
        </w:rPr>
        <w:t>Minzeblätter</w:t>
      </w:r>
      <w:proofErr w:type="spellEnd"/>
      <w:r w:rsidRPr="00D47FC9">
        <w:rPr>
          <w:rFonts w:ascii="Arial" w:hAnsi="Arial" w:cs="Arial"/>
          <w:sz w:val="24"/>
          <w:szCs w:val="24"/>
        </w:rPr>
        <w:t xml:space="preserve"> dazugeben und 2 Stunden kühl stellen. Mit Apfelsaft-Eiswürfeln servieren.</w:t>
      </w:r>
    </w:p>
    <w:sectPr w:rsidR="00FA0B4B" w:rsidRPr="00CD6CC5" w:rsidSect="00C7481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0B" w:rsidRDefault="001D290B" w:rsidP="00D47FC9">
      <w:pPr>
        <w:spacing w:after="0" w:line="240" w:lineRule="auto"/>
      </w:pPr>
      <w:r>
        <w:separator/>
      </w:r>
    </w:p>
  </w:endnote>
  <w:endnote w:type="continuationSeparator" w:id="0">
    <w:p w:rsidR="001D290B" w:rsidRDefault="001D290B" w:rsidP="00D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0B" w:rsidRDefault="001D290B" w:rsidP="00D47FC9">
      <w:pPr>
        <w:spacing w:after="0" w:line="240" w:lineRule="auto"/>
      </w:pPr>
      <w:r>
        <w:separator/>
      </w:r>
    </w:p>
  </w:footnote>
  <w:footnote w:type="continuationSeparator" w:id="0">
    <w:p w:rsidR="001D290B" w:rsidRDefault="001D290B" w:rsidP="00D4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C9" w:rsidRDefault="00D47FC9">
    <w:r>
      <w:t>Marokkanische Minze</w:t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Seite </w:t>
        </w:r>
        <w:fldSimple w:instr=" PAGE ">
          <w:r>
            <w:rPr>
              <w:noProof/>
            </w:rPr>
            <w:t>1</w:t>
          </w:r>
        </w:fldSimple>
        <w:r>
          <w:t xml:space="preserve"> von </w:t>
        </w:r>
        <w:fldSimple w:instr=" NUMPAGES  ">
          <w:r>
            <w:rPr>
              <w:noProof/>
            </w:rPr>
            <w:t>2</w:t>
          </w:r>
        </w:fldSimple>
      </w:sdtContent>
    </w:sdt>
  </w:p>
  <w:p w:rsidR="00D47FC9" w:rsidRDefault="00D47FC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FC9"/>
    <w:rsid w:val="000C648A"/>
    <w:rsid w:val="001D290B"/>
    <w:rsid w:val="002F1DA2"/>
    <w:rsid w:val="00622114"/>
    <w:rsid w:val="00C664BB"/>
    <w:rsid w:val="00C7481D"/>
    <w:rsid w:val="00CD6CC5"/>
    <w:rsid w:val="00D47FC9"/>
    <w:rsid w:val="00E7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4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7FC9"/>
  </w:style>
  <w:style w:type="paragraph" w:styleId="Fuzeile">
    <w:name w:val="footer"/>
    <w:basedOn w:val="Standard"/>
    <w:link w:val="FuzeileZchn"/>
    <w:uiPriority w:val="99"/>
    <w:semiHidden/>
    <w:unhideWhenUsed/>
    <w:rsid w:val="00D4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Company>Fujitsu Technology Solutions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ABGKRIZS</dc:creator>
  <cp:lastModifiedBy>ABGKRIZS</cp:lastModifiedBy>
  <cp:revision>1</cp:revision>
  <dcterms:created xsi:type="dcterms:W3CDTF">2012-04-12T10:42:00Z</dcterms:created>
  <dcterms:modified xsi:type="dcterms:W3CDTF">2012-04-12T10:44:00Z</dcterms:modified>
</cp:coreProperties>
</file>